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270C892B"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737BEF" w:rsidRPr="00737BEF">
              <w:rPr>
                <w:rFonts w:ascii="Times New Roman" w:hAnsi="Times New Roman" w:cs="Times New Roman"/>
                <w:bCs/>
                <w:color w:val="000000" w:themeColor="text1"/>
              </w:rPr>
              <w:t>JMSA-2690</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7323098C" w14:textId="28C5B686" w:rsidR="00751219" w:rsidRPr="00737BEF"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737BEF" w:rsidRPr="00737BEF">
              <w:rPr>
                <w:rFonts w:ascii="Times New Roman" w:hAnsi="Times New Roman" w:cs="Times New Roman"/>
                <w:bCs/>
                <w:color w:val="000000" w:themeColor="text1"/>
                <w:lang w:val="en-GB"/>
              </w:rPr>
              <w:t>Yousra Litaiem</w:t>
            </w: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385233AB"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737BEF" w:rsidRPr="00737BEF">
              <w:rPr>
                <w:rFonts w:ascii="Times New Roman" w:eastAsia="Times New Roman" w:hAnsi="Times New Roman" w:cs="Times New Roman"/>
                <w:b/>
                <w:bCs/>
                <w:color w:val="000000"/>
                <w:sz w:val="30"/>
                <w:szCs w:val="30"/>
                <w:shd w:val="clear" w:color="auto" w:fill="FFFFFF"/>
                <w:lang w:val="en-IN" w:eastAsia="en-IN"/>
              </w:rPr>
              <w:t>Simple and low cost growth of flower-like ZnO onto ITO/PET and FTO substrates by hydrothermal method for photoelectrochemical applications</w:t>
            </w:r>
            <w:r w:rsidR="00737BEF">
              <w:rPr>
                <w:rFonts w:ascii="Times New Roman" w:eastAsia="Times New Roman" w:hAnsi="Times New Roman" w:cs="Times New Roman"/>
                <w:b/>
                <w:bCs/>
                <w:color w:val="000000"/>
                <w:sz w:val="30"/>
                <w:szCs w:val="30"/>
                <w:shd w:val="clear" w:color="auto" w:fill="FFFFFF"/>
                <w:lang w:val="en-IN" w:eastAsia="en-IN"/>
              </w:rPr>
              <w:t>.</w:t>
            </w:r>
          </w:p>
          <w:p w14:paraId="2E3C5DEE" w14:textId="0BA008B0" w:rsidR="00F669EE" w:rsidRPr="00737BEF"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737BEF">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737BEF" w:rsidRPr="00737BEF">
              <w:rPr>
                <w:rFonts w:ascii="Times New Roman" w:eastAsia="Times New Roman" w:hAnsi="Times New Roman" w:cs="Times New Roman"/>
                <w:b/>
                <w:bCs/>
                <w:color w:val="000000"/>
                <w:sz w:val="24"/>
                <w:szCs w:val="24"/>
                <w:shd w:val="clear" w:color="auto" w:fill="FFFFFF"/>
                <w:lang w:val="en-IN" w:eastAsia="en-IN"/>
              </w:rPr>
              <w:t>:</w:t>
            </w:r>
            <w:r w:rsidR="006B4599">
              <w:rPr>
                <w:rFonts w:ascii="Times New Roman" w:eastAsia="Times New Roman" w:hAnsi="Times New Roman" w:cs="Times New Roman"/>
                <w:b/>
                <w:bCs/>
                <w:color w:val="000000"/>
                <w:sz w:val="24"/>
                <w:szCs w:val="24"/>
                <w:shd w:val="clear" w:color="auto" w:fill="FFFFFF"/>
                <w:lang w:val="en-IN" w:eastAsia="en-IN"/>
              </w:rPr>
              <w:t xml:space="preserve"> </w:t>
            </w:r>
            <w:r w:rsidR="00737BEF" w:rsidRPr="00737BEF">
              <w:rPr>
                <w:rFonts w:ascii="Times New Roman" w:eastAsia="Times New Roman" w:hAnsi="Times New Roman" w:cs="Times New Roman"/>
                <w:b/>
                <w:bCs/>
                <w:color w:val="000000"/>
                <w:sz w:val="24"/>
                <w:szCs w:val="24"/>
                <w:shd w:val="clear" w:color="auto" w:fill="FFFFFF"/>
                <w:lang w:val="en-IN" w:eastAsia="en-IN"/>
              </w:rPr>
              <w:t>Journal of Materials Sciences and Applications</w:t>
            </w:r>
          </w:p>
          <w:p w14:paraId="1BD1B557" w14:textId="08B9DAB5" w:rsidR="00737BEF" w:rsidRPr="00737BEF" w:rsidRDefault="00737BEF"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737BEF">
              <w:rPr>
                <w:rFonts w:ascii="Times New Roman" w:eastAsia="Times New Roman" w:hAnsi="Times New Roman" w:cs="Times New Roman"/>
                <w:bCs/>
                <w:color w:val="000000"/>
                <w:sz w:val="24"/>
                <w:szCs w:val="24"/>
                <w:shd w:val="clear" w:color="auto" w:fill="FFFFFF"/>
                <w:lang w:val="en-IN" w:eastAsia="en-IN"/>
              </w:rPr>
              <w:t xml:space="preserve">More quantitative information in the abstract is necessary. </w:t>
            </w:r>
            <w:r w:rsidR="006B4599" w:rsidRPr="00737BEF">
              <w:rPr>
                <w:rFonts w:ascii="Times New Roman" w:eastAsia="Times New Roman" w:hAnsi="Times New Roman" w:cs="Times New Roman"/>
                <w:bCs/>
                <w:color w:val="000000"/>
                <w:sz w:val="24"/>
                <w:szCs w:val="24"/>
                <w:shd w:val="clear" w:color="auto" w:fill="FFFFFF"/>
                <w:lang w:val="en-IN" w:eastAsia="en-IN"/>
              </w:rPr>
              <w:t>An acronyms</w:t>
            </w:r>
            <w:r w:rsidRPr="00737BEF">
              <w:rPr>
                <w:rFonts w:ascii="Times New Roman" w:eastAsia="Times New Roman" w:hAnsi="Times New Roman" w:cs="Times New Roman"/>
                <w:bCs/>
                <w:color w:val="000000"/>
                <w:sz w:val="24"/>
                <w:szCs w:val="24"/>
                <w:shd w:val="clear" w:color="auto" w:fill="FFFFFF"/>
                <w:lang w:val="en-IN" w:eastAsia="en-IN"/>
              </w:rPr>
              <w:t xml:space="preserve"> should be avoided in the abstract and keywords. English should be imp</w:t>
            </w:r>
            <w:r w:rsidR="006B4599">
              <w:rPr>
                <w:rFonts w:ascii="Times New Roman" w:eastAsia="Times New Roman" w:hAnsi="Times New Roman" w:cs="Times New Roman"/>
                <w:bCs/>
                <w:color w:val="000000"/>
                <w:sz w:val="24"/>
                <w:szCs w:val="24"/>
                <w:shd w:val="clear" w:color="auto" w:fill="FFFFFF"/>
                <w:lang w:val="en-IN" w:eastAsia="en-IN"/>
              </w:rPr>
              <w:t>roved in all manuscript</w:t>
            </w:r>
            <w:r w:rsidRPr="00737BEF">
              <w:rPr>
                <w:rFonts w:ascii="Times New Roman" w:eastAsia="Times New Roman" w:hAnsi="Times New Roman" w:cs="Times New Roman"/>
                <w:bCs/>
                <w:color w:val="000000"/>
                <w:sz w:val="24"/>
                <w:szCs w:val="24"/>
                <w:shd w:val="clear" w:color="auto" w:fill="FFFFFF"/>
                <w:lang w:val="en-IN" w:eastAsia="en-IN"/>
              </w:rPr>
              <w:t>. The results and discussion should be improved. Some figures should be improved. Then, I recommend a major revision before publication.</w:t>
            </w:r>
          </w:p>
          <w:p w14:paraId="0829704E" w14:textId="3975EF0B" w:rsidR="00737BEF" w:rsidRPr="00737BEF" w:rsidRDefault="00B871AA" w:rsidP="00737BEF">
            <w:pPr>
              <w:spacing w:line="360" w:lineRule="auto"/>
              <w:jc w:val="both"/>
              <w:rPr>
                <w:rFonts w:ascii="Times New Roman" w:hAnsi="Times New Roman" w:cs="Times New Roman"/>
                <w:color w:val="7A878E"/>
                <w:sz w:val="20"/>
                <w:szCs w:val="20"/>
                <w:shd w:val="clear" w:color="auto" w:fill="F9F9F9"/>
              </w:rPr>
            </w:pPr>
            <w:r w:rsidRPr="00737BEF">
              <w:rPr>
                <w:rFonts w:ascii="Times New Roman" w:eastAsia="Times New Roman" w:hAnsi="Times New Roman" w:cs="Times New Roman"/>
                <w:b/>
                <w:bCs/>
                <w:color w:val="000000"/>
                <w:sz w:val="24"/>
                <w:szCs w:val="24"/>
                <w:shd w:val="clear" w:color="auto" w:fill="FFFFFF"/>
                <w:lang w:val="en-IN" w:eastAsia="en-IN"/>
              </w:rPr>
              <w:t>Introduction:</w:t>
            </w:r>
            <w:r w:rsidR="00737BEF" w:rsidRPr="00737BEF">
              <w:rPr>
                <w:rFonts w:ascii="Times New Roman" w:eastAsia="Times New Roman" w:hAnsi="Times New Roman" w:cs="Times New Roman"/>
                <w:b/>
                <w:bCs/>
                <w:color w:val="000000"/>
                <w:sz w:val="24"/>
                <w:szCs w:val="24"/>
                <w:shd w:val="clear" w:color="auto" w:fill="FFFFFF"/>
                <w:lang w:val="en-IN" w:eastAsia="en-IN"/>
              </w:rPr>
              <w:t xml:space="preserve"> </w:t>
            </w:r>
            <w:r w:rsidR="00737BEF" w:rsidRPr="00737BEF">
              <w:rPr>
                <w:rFonts w:ascii="Times New Roman" w:hAnsi="Times New Roman" w:cs="Times New Roman"/>
                <w:color w:val="000000" w:themeColor="text1"/>
                <w:sz w:val="24"/>
                <w:szCs w:val="20"/>
              </w:rPr>
              <w:t>The first paragraph should be included the reference, as more references should be included, for example (https://doi.org/10.1016/j.jece.2021.105491). The paragraphs are too long. It is necessary to divide the paragraphs.</w:t>
            </w:r>
          </w:p>
          <w:p w14:paraId="210394F9" w14:textId="54F66E47" w:rsidR="00592E03" w:rsidRPr="00737BEF" w:rsidRDefault="00DC6727" w:rsidP="000A1915">
            <w:pPr>
              <w:spacing w:line="360" w:lineRule="auto"/>
              <w:jc w:val="both"/>
              <w:rPr>
                <w:rFonts w:ascii="Times New Roman" w:hAnsi="Times New Roman" w:cs="Times New Roman"/>
              </w:rPr>
            </w:pPr>
            <w:r w:rsidRPr="00737BEF">
              <w:rPr>
                <w:rFonts w:ascii="Times New Roman" w:eastAsia="Times New Roman" w:hAnsi="Times New Roman" w:cs="Times New Roman"/>
                <w:b/>
                <w:bCs/>
                <w:color w:val="000000"/>
                <w:sz w:val="24"/>
                <w:szCs w:val="24"/>
                <w:shd w:val="clear" w:color="auto" w:fill="FFFFFF"/>
                <w:lang w:val="en-IN" w:eastAsia="en-IN"/>
              </w:rPr>
              <w:t>Methodology:</w:t>
            </w:r>
            <w:r w:rsidR="00592E03" w:rsidRPr="00737BEF">
              <w:rPr>
                <w:rFonts w:ascii="Times New Roman" w:hAnsi="Times New Roman" w:cs="Times New Roman"/>
              </w:rPr>
              <w:t xml:space="preserve"> </w:t>
            </w:r>
            <w:r w:rsidR="00737BEF" w:rsidRPr="00737BEF">
              <w:rPr>
                <w:rFonts w:ascii="Times New Roman" w:hAnsi="Times New Roman" w:cs="Times New Roman"/>
              </w:rPr>
              <w:t>All purity and manufacturer should be included in the new section materials. The methodology should be clearer.</w:t>
            </w:r>
          </w:p>
          <w:p w14:paraId="02E0732E" w14:textId="6B1466C1" w:rsidR="00592E03" w:rsidRPr="00737BEF" w:rsidRDefault="001F1ED3" w:rsidP="000A1915">
            <w:pPr>
              <w:spacing w:line="360" w:lineRule="auto"/>
              <w:jc w:val="both"/>
              <w:rPr>
                <w:rFonts w:ascii="Times New Roman" w:hAnsi="Times New Roman" w:cs="Times New Roman"/>
              </w:rPr>
            </w:pPr>
            <w:r w:rsidRPr="00737BEF">
              <w:rPr>
                <w:rFonts w:ascii="Times New Roman" w:eastAsia="Times New Roman" w:hAnsi="Times New Roman" w:cs="Times New Roman"/>
                <w:b/>
                <w:bCs/>
                <w:color w:val="000000"/>
                <w:sz w:val="24"/>
                <w:szCs w:val="24"/>
                <w:shd w:val="clear" w:color="auto" w:fill="FFFFFF"/>
                <w:lang w:val="en-IN" w:eastAsia="en-IN"/>
              </w:rPr>
              <w:t>Results:</w:t>
            </w:r>
            <w:r w:rsidR="00592E03" w:rsidRPr="00737BEF">
              <w:rPr>
                <w:rFonts w:ascii="Times New Roman" w:hAnsi="Times New Roman" w:cs="Times New Roman"/>
              </w:rPr>
              <w:t xml:space="preserve"> </w:t>
            </w:r>
            <w:r w:rsidR="00737BEF" w:rsidRPr="00737BEF">
              <w:rPr>
                <w:rFonts w:ascii="Times New Roman" w:hAnsi="Times New Roman" w:cs="Times New Roman"/>
              </w:rPr>
              <w:t xml:space="preserve">The section key findings should be changed to results and discussion. The discussion is too weak. Some details are necessary. More references that supported this research is necessary. Statistical analysis should be included. Although the ZnO is not nanoparticle, but </w:t>
            </w:r>
            <w:r w:rsidR="006B4599" w:rsidRPr="00737BEF">
              <w:rPr>
                <w:rFonts w:ascii="Times New Roman" w:hAnsi="Times New Roman" w:cs="Times New Roman"/>
              </w:rPr>
              <w:t>micro particle</w:t>
            </w:r>
            <w:r w:rsidR="00737BEF" w:rsidRPr="00737BEF">
              <w:rPr>
                <w:rFonts w:ascii="Times New Roman" w:hAnsi="Times New Roman" w:cs="Times New Roman"/>
              </w:rPr>
              <w:t>. Figures should be improved, for example, the XRD spectra.</w:t>
            </w:r>
            <w:bookmarkStart w:id="0" w:name="_GoBack"/>
            <w:bookmarkEnd w:id="0"/>
          </w:p>
          <w:p w14:paraId="162494BC" w14:textId="02355D32" w:rsidR="00592E03" w:rsidRPr="00737BEF" w:rsidRDefault="007154B8" w:rsidP="00BC4993">
            <w:pPr>
              <w:spacing w:line="360" w:lineRule="auto"/>
              <w:jc w:val="both"/>
              <w:rPr>
                <w:rFonts w:ascii="Times New Roman" w:hAnsi="Times New Roman" w:cs="Times New Roman"/>
              </w:rPr>
            </w:pPr>
            <w:r w:rsidRPr="00737BEF">
              <w:rPr>
                <w:rFonts w:ascii="Times New Roman" w:eastAsia="Times New Roman" w:hAnsi="Times New Roman" w:cs="Times New Roman"/>
                <w:b/>
                <w:bCs/>
                <w:color w:val="000000"/>
                <w:sz w:val="24"/>
                <w:szCs w:val="24"/>
                <w:shd w:val="clear" w:color="auto" w:fill="FFFFFF"/>
                <w:lang w:val="en-IN" w:eastAsia="en-IN"/>
              </w:rPr>
              <w:t>Discussion:</w:t>
            </w:r>
            <w:r w:rsidR="00592E03" w:rsidRPr="00737BEF">
              <w:rPr>
                <w:rFonts w:ascii="Times New Roman" w:hAnsi="Times New Roman" w:cs="Times New Roman"/>
              </w:rPr>
              <w:t xml:space="preserve"> </w:t>
            </w:r>
            <w:r w:rsidR="00737BEF" w:rsidRPr="00737BEF">
              <w:rPr>
                <w:rFonts w:ascii="Times New Roman" w:hAnsi="Times New Roman" w:cs="Times New Roman"/>
              </w:rPr>
              <w:t>Some details are necessary. More references that supported this research is necessary.</w:t>
            </w:r>
          </w:p>
          <w:p w14:paraId="59F25738" w14:textId="182AB532" w:rsidR="00592E03" w:rsidRPr="00737BEF" w:rsidRDefault="00592E03" w:rsidP="00BC4993">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sidRPr="00737BEF">
              <w:rPr>
                <w:rFonts w:ascii="Times New Roman" w:eastAsia="Times New Roman" w:hAnsi="Times New Roman" w:cs="Times New Roman"/>
                <w:b/>
                <w:bCs/>
                <w:color w:val="000000"/>
                <w:sz w:val="24"/>
                <w:szCs w:val="24"/>
                <w:shd w:val="clear" w:color="auto" w:fill="FFFFFF"/>
                <w:lang w:val="en-IN" w:eastAsia="en-IN"/>
              </w:rPr>
              <w:t>References:</w:t>
            </w:r>
            <w:r w:rsidRPr="00737BEF">
              <w:rPr>
                <w:rFonts w:ascii="Times New Roman" w:eastAsia="Times New Roman" w:hAnsi="Times New Roman" w:cs="Times New Roman"/>
                <w:bCs/>
                <w:color w:val="000000"/>
                <w:sz w:val="24"/>
                <w:szCs w:val="24"/>
                <w:shd w:val="clear" w:color="auto" w:fill="FFFFFF"/>
                <w:lang w:val="en-IN" w:eastAsia="en-IN"/>
              </w:rPr>
              <w:t xml:space="preserve"> </w:t>
            </w:r>
            <w:r w:rsidR="00737BEF" w:rsidRPr="00737BEF">
              <w:rPr>
                <w:rFonts w:ascii="Times New Roman" w:eastAsia="Times New Roman" w:hAnsi="Times New Roman" w:cs="Times New Roman"/>
                <w:bCs/>
                <w:color w:val="000000"/>
                <w:sz w:val="24"/>
                <w:szCs w:val="24"/>
                <w:shd w:val="clear" w:color="auto" w:fill="FFFFFF"/>
                <w:lang w:val="en-IN" w:eastAsia="en-IN"/>
              </w:rPr>
              <w:t>More references that supported the results is necessary, as more references comparing with the differences of this research is important to indicate the novelty.</w:t>
            </w:r>
          </w:p>
          <w:p w14:paraId="265A9973" w14:textId="2A1D7132" w:rsidR="00592E03" w:rsidRPr="00737BEF" w:rsidRDefault="00592E03" w:rsidP="00BC4993">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737BEF">
              <w:rPr>
                <w:rFonts w:ascii="Times New Roman" w:eastAsia="Times New Roman" w:hAnsi="Times New Roman" w:cs="Times New Roman"/>
                <w:b/>
                <w:bCs/>
                <w:color w:val="000000"/>
                <w:sz w:val="24"/>
                <w:szCs w:val="24"/>
                <w:shd w:val="clear" w:color="auto" w:fill="FFFFFF"/>
                <w:lang w:val="en-IN" w:eastAsia="en-IN"/>
              </w:rPr>
              <w:lastRenderedPageBreak/>
              <w:t xml:space="preserve">Tables and figures: </w:t>
            </w:r>
            <w:r w:rsidR="00737BEF" w:rsidRPr="00737BEF">
              <w:rPr>
                <w:rFonts w:ascii="Times New Roman" w:eastAsia="Times New Roman" w:hAnsi="Times New Roman" w:cs="Times New Roman"/>
                <w:bCs/>
                <w:color w:val="000000"/>
                <w:sz w:val="24"/>
                <w:szCs w:val="24"/>
                <w:shd w:val="clear" w:color="auto" w:fill="FFFFFF"/>
                <w:lang w:val="en-IN" w:eastAsia="en-IN"/>
              </w:rPr>
              <w:t>Error bar should be included in some results. Figures should be improved, for example XRD spectra.</w:t>
            </w:r>
          </w:p>
          <w:p w14:paraId="387941E6" w14:textId="72D1FC90" w:rsidR="00592E03" w:rsidRPr="00E9204E" w:rsidRDefault="00592E03" w:rsidP="00E9204E">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89E5B" w14:textId="77777777" w:rsidR="00474D81" w:rsidRDefault="00474D81" w:rsidP="00F65AB0">
      <w:pPr>
        <w:spacing w:after="0" w:line="240" w:lineRule="auto"/>
      </w:pPr>
      <w:r>
        <w:separator/>
      </w:r>
    </w:p>
  </w:endnote>
  <w:endnote w:type="continuationSeparator" w:id="0">
    <w:p w14:paraId="5F56FA9E" w14:textId="77777777" w:rsidR="00474D81" w:rsidRDefault="00474D81"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DC22CA" w14:textId="77777777" w:rsidR="00474D81" w:rsidRDefault="00474D81" w:rsidP="00F65AB0">
      <w:pPr>
        <w:spacing w:after="0" w:line="240" w:lineRule="auto"/>
      </w:pPr>
      <w:r>
        <w:separator/>
      </w:r>
    </w:p>
  </w:footnote>
  <w:footnote w:type="continuationSeparator" w:id="0">
    <w:p w14:paraId="31C9D0C0" w14:textId="77777777" w:rsidR="00474D81" w:rsidRDefault="00474D81"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74D81"/>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4599"/>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37BEF"/>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39C5"/>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97518605">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206779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275</Words>
  <Characters>1569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2022-04-26T12:15:00Z</dcterms:modified>
</cp:coreProperties>
</file>